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single"/>
          <w:rtl w:val="0"/>
        </w:rPr>
        <w:t xml:space="preserve">Curso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Metodología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single"/>
          <w:rtl w:val="0"/>
        </w:rPr>
        <w:t xml:space="preserve"> de la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7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Herramientas y Metodología para pensar, escribir, hacer y presentar un Trabajo de Investigación”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Fundamentación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firstLine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artículo científico se define como el medio preferido por el cual se comunica un progreso científico a una comunidad específica. Comunicar, en un sentido amplio, significa difundir o intercambiar algo de lo que se tiene conocimiento, entre dos o más sujetos diferentes. Esto está asociado al hecho de compartir conocimiento, información e ideas a través de diferentes estrategias.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Escribir un artículo científico debe seguir normas estrictas. Estos estándares brindan protección y ayudan al autor a crear un texto claro. Muchas de estas pautas también se aplican a la redacción de un trabajo de investigación. Aunque una estructura bien establecida puede parecer limitante, es esencial para que el lector comprenda el desarrollo intelectual y conceptual del autor.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el contexto académico, los artículos científicos constituyen una oportunidad para compartir, lo que se sabe y validar colectivamente los nuevos conocimientos generados a partir tanto de actividades de investigación como de la propia práctica asistencial.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Así resulta indispensable que los integrantes del equipo de salud cuenten con herramientas que contribuyan a lograr un proceso de comunicación eficaz.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nuestra práctica diaria nos encontramos con la necesidad y obligación de actualizar nuestros conocimientos todo el tiempo. La población, la ciencia y nosotros mismos cambiamos cada vez más rápido y debemos estar a la altura de esta situación para brindar las mejores </w:t>
      </w:r>
      <w:r w:rsidDel="00000000" w:rsidR="00000000" w:rsidRPr="00000000">
        <w:rPr>
          <w:rFonts w:ascii="Arial" w:cs="Arial" w:eastAsia="Arial" w:hAnsi="Arial"/>
          <w:rtl w:val="0"/>
        </w:rPr>
        <w:t xml:space="preserve">respuestas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 las mujeres y sus familias. Cuando surgen nuevos interrogantes como profesionales universitarias capacitadas es fundamental que estemos preparadas para elaborar correctamente la pregunta que surge y desarrollar correctamente un buen trabajo de investigación para responder a la misma. Pero es sumamente importante que además de saber elaborar una pregunta y responderla de manera correcta con las herramientas metodológicas adecuadas también sepamos transmitir de manera idónea nuestro trabajo. </w:t>
      </w:r>
      <w:r w:rsidDel="00000000" w:rsidR="00000000" w:rsidRPr="00000000">
        <w:rPr>
          <w:rFonts w:ascii="Arial" w:cs="Arial" w:eastAsia="Arial" w:hAnsi="Arial"/>
          <w:rtl w:val="0"/>
        </w:rPr>
        <w:t xml:space="preserve">Pensamos que este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curso cuenta con todos los elementos necesarios para cumplir con este objetivo desde cero.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Objetivo General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Capacitar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 l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rtl w:val="0"/>
        </w:rPr>
        <w:t xml:space="preserve"> obstétricas y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profesionales de la salud en la formulación, diseño y ejecución de proyectos de investigación en salud, proporcionando herramientas teóricas y prácticas necesarias para llevar a cabo investigaciones rigurosas y de alta calidad.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Objetivos Específicos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Comprender los fundamentos de la investigación científica aplicada a la salud.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Desarrollar habilidades para la formulación de preguntas de investigación y la construcción de hipótesis.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Adquirir conocimientos sobre el diseño metodológico y las técnicas de recolección y análisis de datos.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Aprender a redactar un proyecto de investigación en salud.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Desarrollar competencias en la gestión y difusión de resultados de investigación.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Directoras: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Lic. Obstétrica. Schneider, Belen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Obstétrica Titular de Guardia HADFS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Especialista Lactancia y Crianza. UBA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 pasante del comité de ética e investigación de la revista Obstetrix COPBA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Miembro Comité Científico Congreso ADOM 2024 y 2025.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Diplomatura Superior en Investigación en Salud.UNAJ (en curso)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Lic. Obstétrica. Cáceres, Dalma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Obstétrica Titular de Guardia HMIRS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Especialista en SSyR. UBA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Docente adscripta Obstetricia Clínica UBA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Cursada Completa Maestría en Efectividad Clínica UBA-IECS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Miembro Comité Científico Congreso Internacional de Obstétricas ADOM 2023 y 2024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Coordinadoras Académicas: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Lic. Obstétrica. Sampayo, Daniela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Obstétrica Titular de Guardia de H.M.I. R Sarda.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Especialista en SSyR. UBA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Especialista en Lactancia y Crianza. UBA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Cursos de Metodología. Presentación de Trabajos en Congresos y Revistas. Premios.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Secretaria del Comité Científico I Congreso Internacional ADOM 2023.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Miembro del Comité Científico II Congreso Internacional de Obstétricas ADOM 2024.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Lic. Obstétrica. Paganini, Stella Maris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Obstétrica titular de guardia H. Bocalandro. Pcia. De Bs.As.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Suplente de guardia HVS del GCBA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Especialista en SSyR. UBA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 pasante del comité de ética e investigación de la revista Obstetrix COPBA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 metodología de la investigación en salud 2024.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Miembro del Comité Científico Congreso Internacional de Obstétricas ADOM 2024 y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Secretarias: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Lic. Obstétrica Curcio, Veronica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Lic. Obstétrica Villar, Malena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white"/>
          <w:u w:val="single"/>
          <w:rtl w:val="0"/>
        </w:rPr>
        <w:t xml:space="preserve">Lic. Obstétrica Manossian, Natalia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Colaboradores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ocentes: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Lucrecia Fotia Perniciaro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Licenciada en Obstetricia. Profesora universitaria. Investigadora de planta permanente del Instituto de desarrollo e investigaciones pediátricas Dr. Prof. Fernando Viteri - Hospital de niños de La Plata- CIC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Coordinadora docente de investigación y de la residencia </w:t>
      </w:r>
      <w:r w:rsidDel="00000000" w:rsidR="00000000" w:rsidRPr="00000000">
        <w:rPr>
          <w:rFonts w:ascii="Arial" w:cs="Arial" w:eastAsia="Arial" w:hAnsi="Arial"/>
          <w:rtl w:val="0"/>
        </w:rPr>
        <w:t xml:space="preserve">posbásica</w:t>
      </w:r>
      <w:r w:rsidDel="00000000" w:rsidR="00000000" w:rsidRPr="00000000">
        <w:rPr>
          <w:rFonts w:ascii="Arial" w:cs="Arial" w:eastAsia="Arial" w:hAnsi="Arial"/>
          <w:rtl w:val="0"/>
        </w:rPr>
        <w:t xml:space="preserve"> de investigación en salud pública. Hospital de niños de La Plata.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Docente titular de Metodología de la investigación (Universidad Católica de La Plata).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Miembro del Comité Metodológico de la Revista Obstetrix del Colegio de Obstétricas de la provincia de Buenos Aires.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Benzoni Nancy Beatriz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Docente Adscripta Facultad de Medicina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Obstétrica de planta con guardia Hospital Posadas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Ayudante de primera en la materia Metodología de la investigación y estadística aplicada a la obstetricia, Lic. En Obs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tetricia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Silvana Varela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Lic. Obstétrica de planta </w:t>
      </w:r>
      <w:r w:rsidDel="00000000" w:rsidR="00000000" w:rsidRPr="00000000">
        <w:rPr>
          <w:rFonts w:ascii="Arial" w:cs="Arial" w:eastAsia="Arial" w:hAnsi="Arial"/>
          <w:rtl w:val="0"/>
        </w:rPr>
        <w:t xml:space="preserve">Hospital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Posadas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Especialista en </w:t>
      </w:r>
      <w:r w:rsidDel="00000000" w:rsidR="00000000" w:rsidRPr="00000000">
        <w:rPr>
          <w:rFonts w:ascii="Arial" w:cs="Arial" w:eastAsia="Arial" w:hAnsi="Arial"/>
          <w:rtl w:val="0"/>
        </w:rPr>
        <w:t xml:space="preserve">Salud Sexual y Rep de la mujer-UBA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Docente Adscripta Facultad de Medicina UBA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Jefa de trabajos práctico de Metodología de la Investigación y Estadística Aplicada a la Obstetricia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Jefa de trabajos prácticos práctica hospitalaria III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Magister en Efectividad Clínica-UBA-IEC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Susana Buandem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Lic. en nutrición, Cesac 13-Hospital Piñero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Epidemióloga UNLa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Docente e investigadora UNLAM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Destinatarias/os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ínimo de inscriptas:</w:t>
      </w:r>
      <w:r w:rsidDel="00000000" w:rsidR="00000000" w:rsidRPr="00000000">
        <w:rPr>
          <w:rFonts w:ascii="Arial" w:cs="Arial" w:eastAsia="Arial" w:hAnsi="Arial"/>
          <w:rtl w:val="0"/>
        </w:rPr>
        <w:t xml:space="preserve"> 15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Máximo de inscriptas</w:t>
      </w:r>
      <w:r w:rsidDel="00000000" w:rsidR="00000000" w:rsidRPr="00000000">
        <w:rPr>
          <w:rFonts w:ascii="Arial" w:cs="Arial" w:eastAsia="Arial" w:hAnsi="Arial"/>
          <w:rtl w:val="0"/>
        </w:rPr>
        <w:t xml:space="preserve">: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Arancel: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Afiliadas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Gratuito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Afiliadas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$80000 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Residentes: </w:t>
      </w:r>
      <w:r w:rsidDel="00000000" w:rsidR="00000000" w:rsidRPr="00000000">
        <w:rPr>
          <w:rFonts w:ascii="Arial" w:cs="Arial" w:eastAsia="Arial" w:hAnsi="Arial"/>
          <w:rtl w:val="0"/>
        </w:rPr>
        <w:t xml:space="preserve">Afiliadas Gratuito 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Modalidad: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Clases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irtuales </w:t>
      </w:r>
      <w:r w:rsidDel="00000000" w:rsidR="00000000" w:rsidRPr="00000000">
        <w:rPr>
          <w:rFonts w:ascii="Arial" w:cs="Arial" w:eastAsia="Arial" w:hAnsi="Arial"/>
          <w:rtl w:val="0"/>
        </w:rPr>
        <w:t xml:space="preserve">Asincrónicas Semanales.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rtl w:val="0"/>
        </w:rPr>
        <w:t xml:space="preserve">: Realización de un proyecto de investigación, con instancias de corrección y tutorías.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Tres Talleres sincrónicos (Miércoles 17Hs): Momentos de intercambio con las docentes, de consultas, de dudas, donde se trabajan los proyectos.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Lugar de realización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: En la plataforma virtual.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Carga horaria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 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 Presentación Final y Aprobación de Proyecto de Investigación: 500 hs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Presentación o Aprobación de Proyecto de Investigación: 200 hs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Fecha de inicio y cierre de inscripción: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Fecha de inicio: 09/06/2025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Fecha de finalización: 20/06/2025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Días y horarios de realización: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>
          <w:rFonts w:ascii="Arial" w:cs="Arial" w:eastAsia="Arial" w:hAnsi="Arial"/>
          <w:shd w:fill="9900ff" w:val="clear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 clases serán subidas a la plataforma los</w:t>
      </w:r>
      <w:r w:rsidDel="00000000" w:rsidR="00000000" w:rsidRPr="00000000">
        <w:rPr>
          <w:rFonts w:ascii="Arial" w:cs="Arial" w:eastAsia="Arial" w:hAnsi="Arial"/>
          <w:color w:val="9900ff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días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Miércoles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 cada semana junto con la autoevaluación correspondiente. Es Excluyente la realización de las autoevaluaciones para que el alumno/a pueda acceder al exámen final.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Durante la realización del curso, se guiará al alumno que desee para la presentación de un proyecto de investigación, el cual podrá ser individual o grupal (hasta 5 participantes).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Requisitos de aprobació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Curso de 200 Hs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Aprobación de todas las autoevaluaciones semanales y el Examen final.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Encuesta Final de Satisfacción.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Curso de 500 hs:</w:t>
      </w:r>
    </w:p>
    <w:p w:rsidR="00000000" w:rsidDel="00000000" w:rsidP="00000000" w:rsidRDefault="00000000" w:rsidRPr="00000000" w14:paraId="00000084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Aprobación de todas las autoevaluaciones semanales y el Examen final.</w:t>
      </w:r>
    </w:p>
    <w:p w:rsidR="00000000" w:rsidDel="00000000" w:rsidP="00000000" w:rsidRDefault="00000000" w:rsidRPr="00000000" w14:paraId="00000085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Encuesta Final de Satisfacción.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Asistencia a los encuentros sincrónicos (mínimo a dos de los tres encuentros)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Proyecto de investigación final presentado y aprobado según instancias de tutorías: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after="0" w:line="24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Introducción 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after="0" w:line="24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Objetivos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0" w:line="24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Metodología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Contenidos: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Arial" w:cs="Arial" w:eastAsia="Arial" w:hAnsi="Arial"/>
          <w:b w:val="1"/>
          <w:i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MÓDULO </w:t>
      </w: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1: INTRODUCCIÓN A LA INVESTIGACIÓN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Arial" w:cs="Arial" w:eastAsia="Arial" w:hAnsi="Arial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Bienvenida y presentación de lineamientos del curso. 2/7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Clase 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Conceptos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ásicos de Investigación - Tipos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nvestigación en salud</w:t>
      </w:r>
    </w:p>
    <w:p w:rsidR="00000000" w:rsidDel="00000000" w:rsidP="00000000" w:rsidRDefault="00000000" w:rsidRPr="00000000" w14:paraId="00000096">
      <w:pP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Docente: Lic. Obstétrica. Schneider, Belen </w:t>
      </w:r>
    </w:p>
    <w:p w:rsidR="00000000" w:rsidDel="00000000" w:rsidP="00000000" w:rsidRDefault="00000000" w:rsidRPr="00000000" w14:paraId="00000097">
      <w:pP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2/7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Clase 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Ética de la investigación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A.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Principios éticos en la investigación. B.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onsentimiento informado. C. Comités de ética y revisión de protocolos -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RIISA.BA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Docente: Lic. Obstétrica. Cáceres, Dalma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9/7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Clase 3: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Proyecto Vs. Investigación Científica. A.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Formato y componentes del Proyecto de investigación. B. Formato y componentes de la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Docente: Lic. Lucrecia Fotia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16/7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PRIMER TALLER SINCRÓNICO: Miércoles 16/7 17Hs</w:t>
      </w:r>
    </w:p>
    <w:p w:rsidR="00000000" w:rsidDel="00000000" w:rsidP="00000000" w:rsidRDefault="00000000" w:rsidRPr="00000000" w14:paraId="000000A1">
      <w:pPr>
        <w:spacing w:after="0" w:line="240" w:lineRule="auto"/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(Presentación. dudas, generalidades, proyecto).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Clase 4: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Búsqueda Bibliográfica - Referencia y Citas 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Docente: Lic. Lucrecia Fotia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23/7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Arial" w:cs="Arial" w:eastAsia="Arial" w:hAnsi="Arial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Arial" w:cs="Arial" w:eastAsia="Arial" w:hAnsi="Arial"/>
          <w:b w:val="1"/>
          <w:i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MÓDULO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Clase 5: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Introducción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efinición, función y organización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roblema, Pregunta e Hipótesis de investigación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onsejos y errores que deben evitarse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Docente: Lic. Obstétrica. Cáceres, Dalma 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30/7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Clase 6: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Objetivos y Características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Docente:  Lic. Obstétrica. Schneider, Belen 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6/8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Clase 7: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etodología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Diseños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Investigación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Diseño Cualitativos Vs. Cuantitativo.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Docente: Lic. Obstétrica  Dalma Caceres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13/8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TIEMPO LÍMITE DE ENTREGA DE PROYECTO CON INTRODUCCIÓN Y OBJETIVOS: MIÉRCOLES 13/8 - 23.59HS</w:t>
      </w:r>
    </w:p>
    <w:p w:rsidR="00000000" w:rsidDel="00000000" w:rsidP="00000000" w:rsidRDefault="00000000" w:rsidRPr="00000000" w14:paraId="000000B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(No se recibirán trabajos pasada la fecha, sin excepción)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Clase 8: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Metodología - Estudios Descriptivos, Analíticos y Experimentales.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Docente: Lic. Obstétrica Silvana Varela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20/8</w:t>
      </w:r>
    </w:p>
    <w:p w:rsidR="00000000" w:rsidDel="00000000" w:rsidP="00000000" w:rsidRDefault="00000000" w:rsidRPr="00000000" w14:paraId="000000B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SEGUNDO TALLER SINCRÓNICO: MIÉRCOLES 20/8 - 17HS</w:t>
      </w:r>
    </w:p>
    <w:p w:rsidR="00000000" w:rsidDel="00000000" w:rsidP="00000000" w:rsidRDefault="00000000" w:rsidRPr="00000000" w14:paraId="000000BD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Clase 9: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Metodologia - 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uestreo y Población. Técnicas de recolección de datos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Docente: Lic. Obstétrica Nancy Benzoni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27/8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MÓDULO 3: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Clase 10: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Generalidades - Presentación de los resultados. Gráficos y 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ablas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Docente: Lic. Obstétrica. Cáceres, Dalma </w:t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03/9</w:t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TIEMPO LÍMITE DE ENTREGA PROYECTO CON CORRECCIONES DE LO ANTERIOR Y APARTADO METODOLÓGICO: MIÉRCOLES 03/9 - 23.59HS</w:t>
      </w:r>
    </w:p>
    <w:p w:rsidR="00000000" w:rsidDel="00000000" w:rsidP="00000000" w:rsidRDefault="00000000" w:rsidRPr="00000000" w14:paraId="000000CA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(No se recibirán trabajos pasada la fecha, sin excepción)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Clase 11: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Discusión-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Conclusión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Diferencia entre ambas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Interpretación de resultados en relación a la bibliografía disponible - Conclusión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Docente: Lic. Nutrición Susana Buamden </w:t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10/9</w:t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TERCER TALLER SINCRÓNICO: DEVOLUCIONES. ÚLTIMAS CORRECCIONES. CIERRE DEL CURSO: MIÉRCOLES 10/9 17hs.</w:t>
      </w:r>
    </w:p>
    <w:p w:rsidR="00000000" w:rsidDel="00000000" w:rsidP="00000000" w:rsidRDefault="00000000" w:rsidRPr="00000000" w14:paraId="000000D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Clase 12: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Resumen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Función 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importancia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contenido)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Palabras Claves: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Elección de las palabras clave, donde se buscan, a qué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responden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Título: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Consideraciones a la hora de pensar en 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Docente: Lic. Lucrecia Fotia</w:t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17/9</w:t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EXAMEN FINAL: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Disponible del 24/09 al 01/10</w:t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TIEMPO LÍMITE DE FECHA DE ENTREGA DE PROYECTO FINAL: 24/10- 23.59HS (No se recibirán trabajos pasada la fecha, sin excepción)</w:t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0.7874015748032" w:right="1757.59842519685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4028F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 w:val="es-AR"/>
    </w:rPr>
  </w:style>
  <w:style w:type="paragraph" w:styleId="Prrafodelista">
    <w:name w:val="List Paragraph"/>
    <w:basedOn w:val="Normal"/>
    <w:uiPriority w:val="34"/>
    <w:qFormat w:val="1"/>
    <w:rsid w:val="00952A3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KoiiLqJviTMEZ49licl5QHmzWA==">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2024-08-01T20:17:00Z</dcterms:created>
  <dc:creator>Belen</dc:creator>
</cp:coreProperties>
</file>